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A2EA9">
              <w:rPr>
                <w:b/>
                <w:sz w:val="24"/>
                <w:szCs w:val="24"/>
              </w:rPr>
              <w:t>6</w:t>
            </w:r>
            <w:r w:rsidR="00CE5C52">
              <w:rPr>
                <w:b/>
                <w:sz w:val="24"/>
                <w:szCs w:val="24"/>
              </w:rPr>
              <w:t>7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5A2EA9" w:rsidP="005A2EA9">
            <w:r>
              <w:t>03</w:t>
            </w:r>
            <w:r w:rsidR="00C60F19">
              <w:t>/</w:t>
            </w:r>
            <w:r>
              <w:t>11</w:t>
            </w:r>
            <w:r w:rsidR="00C60F19">
              <w:t>/201</w:t>
            </w:r>
            <w:r w:rsidR="00A547F7">
              <w:t>6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0D4321" w:rsidP="00A6719C">
            <w:r>
              <w:t>21,</w:t>
            </w:r>
            <w:r w:rsidR="00116C74">
              <w:t>35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0D4321" w:rsidP="00116C74">
            <w:r>
              <w:t>21,</w:t>
            </w:r>
            <w:r w:rsidR="00116C74">
              <w:t>5</w:t>
            </w:r>
            <w:r>
              <w:t>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8C2B8D" w:rsidRDefault="00852A49" w:rsidP="008C2B8D">
            <w:pPr>
              <w:widowControl w:val="0"/>
              <w:tabs>
                <w:tab w:val="left" w:pos="0"/>
                <w:tab w:val="left" w:pos="566"/>
              </w:tabs>
              <w:suppressAutoHyphens/>
              <w:ind w:right="566"/>
              <w:jc w:val="both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Interrogazione presentata dal Consigliere Piazza Giuseppe acquisita al </w:t>
            </w:r>
            <w:proofErr w:type="spellStart"/>
            <w:r>
              <w:rPr>
                <w:rFonts w:ascii="Calibri" w:hAnsi="Calibri"/>
                <w:spacing w:val="-3"/>
              </w:rPr>
              <w:t>prot</w:t>
            </w:r>
            <w:proofErr w:type="spellEnd"/>
            <w:r>
              <w:rPr>
                <w:rFonts w:ascii="Calibri" w:hAnsi="Calibri"/>
                <w:spacing w:val="-3"/>
              </w:rPr>
              <w:t xml:space="preserve">. </w:t>
            </w:r>
            <w:proofErr w:type="spellStart"/>
            <w:r>
              <w:rPr>
                <w:rFonts w:ascii="Calibri" w:hAnsi="Calibri"/>
                <w:spacing w:val="-3"/>
              </w:rPr>
              <w:t>n°</w:t>
            </w:r>
            <w:proofErr w:type="spellEnd"/>
            <w:r>
              <w:rPr>
                <w:rFonts w:ascii="Calibri" w:hAnsi="Calibri"/>
                <w:spacing w:val="-3"/>
              </w:rPr>
              <w:t xml:space="preserve"> 12188 relativa a “Cantiere di Riqualificazione del Centro Storico”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177F62" w:rsidRDefault="00177F62" w:rsidP="00852A49"/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5A2EA9" w:rsidP="00A6719C">
            <w:r>
              <w:t xml:space="preserve">Nasca M. – </w:t>
            </w:r>
            <w:proofErr w:type="spellStart"/>
            <w:r>
              <w:t>Butera</w:t>
            </w:r>
            <w:proofErr w:type="spellEnd"/>
            <w:r>
              <w:t xml:space="preserve"> A. – </w:t>
            </w:r>
            <w:proofErr w:type="spellStart"/>
            <w:r>
              <w:t>Guttilla</w:t>
            </w:r>
            <w:proofErr w:type="spellEnd"/>
            <w:r>
              <w:t xml:space="preserve"> F.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8C2B8D" w:rsidRDefault="00177F62" w:rsidP="008C2B8D">
            <w:r>
              <w:t xml:space="preserve">Presenti </w:t>
            </w:r>
            <w:r w:rsidR="00C60F19">
              <w:t>_</w:t>
            </w:r>
            <w:r w:rsidR="005A2EA9">
              <w:t>20</w:t>
            </w:r>
            <w:r w:rsidR="00C60F19">
              <w:t xml:space="preserve">__,    </w:t>
            </w:r>
            <w:r>
              <w:t xml:space="preserve"> </w:t>
            </w:r>
          </w:p>
          <w:p w:rsidR="00177F62" w:rsidRDefault="00177F62" w:rsidP="005A2EA9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A2EA9">
              <w:rPr>
                <w:sz w:val="24"/>
                <w:szCs w:val="24"/>
              </w:rPr>
              <w:t>Butera</w:t>
            </w:r>
            <w:proofErr w:type="spellEnd"/>
            <w:r w:rsidR="005A2EA9">
              <w:rPr>
                <w:sz w:val="24"/>
                <w:szCs w:val="24"/>
              </w:rPr>
              <w:t xml:space="preserve"> A.</w:t>
            </w:r>
            <w:r w:rsidR="007E2102">
              <w:rPr>
                <w:sz w:val="24"/>
                <w:szCs w:val="24"/>
              </w:rPr>
              <w:t>,</w:t>
            </w:r>
            <w:r w:rsidR="005A2EA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5A2EA9">
              <w:rPr>
                <w:sz w:val="24"/>
                <w:szCs w:val="24"/>
              </w:rPr>
              <w:t>Coniglio M.</w:t>
            </w:r>
            <w:r w:rsidR="007E2102">
              <w:rPr>
                <w:sz w:val="24"/>
                <w:szCs w:val="24"/>
              </w:rPr>
              <w:t>,</w:t>
            </w:r>
            <w:r w:rsidR="005A2EA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7E2102">
              <w:rPr>
                <w:sz w:val="24"/>
                <w:szCs w:val="24"/>
              </w:rPr>
              <w:t>,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proofErr w:type="spellStart"/>
            <w:r w:rsidR="00A547F7" w:rsidRPr="00C60F19">
              <w:rPr>
                <w:sz w:val="24"/>
                <w:szCs w:val="24"/>
              </w:rPr>
              <w:t>Fricano</w:t>
            </w:r>
            <w:proofErr w:type="spellEnd"/>
            <w:r w:rsidR="00A547F7" w:rsidRPr="00C60F19">
              <w:rPr>
                <w:sz w:val="24"/>
                <w:szCs w:val="24"/>
              </w:rPr>
              <w:t xml:space="preserve"> R.</w:t>
            </w:r>
            <w:r w:rsidR="00A547F7">
              <w:rPr>
                <w:sz w:val="24"/>
                <w:szCs w:val="24"/>
              </w:rPr>
              <w:t xml:space="preserve"> G.</w:t>
            </w:r>
            <w:r w:rsidR="00A547F7" w:rsidRPr="00C60F19">
              <w:rPr>
                <w:sz w:val="24"/>
                <w:szCs w:val="24"/>
              </w:rPr>
              <w:t xml:space="preserve">, </w:t>
            </w:r>
            <w:proofErr w:type="spellStart"/>
            <w:r w:rsidR="005A2EA9">
              <w:rPr>
                <w:sz w:val="24"/>
                <w:szCs w:val="24"/>
              </w:rPr>
              <w:t>Guttilla</w:t>
            </w:r>
            <w:proofErr w:type="spellEnd"/>
            <w:r w:rsidR="005A2EA9">
              <w:rPr>
                <w:sz w:val="24"/>
                <w:szCs w:val="24"/>
              </w:rPr>
              <w:t xml:space="preserve"> F.,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>,</w:t>
            </w:r>
            <w:r w:rsidR="008C2B8D" w:rsidRPr="00C60F19">
              <w:rPr>
                <w:sz w:val="24"/>
                <w:szCs w:val="24"/>
              </w:rPr>
              <w:t xml:space="preserve"> La </w:t>
            </w:r>
            <w:proofErr w:type="spellStart"/>
            <w:r w:rsidR="008C2B8D" w:rsidRPr="00C60F19">
              <w:rPr>
                <w:sz w:val="24"/>
                <w:szCs w:val="24"/>
              </w:rPr>
              <w:t>Spisa</w:t>
            </w:r>
            <w:proofErr w:type="spellEnd"/>
            <w:r w:rsidR="008C2B8D">
              <w:rPr>
                <w:sz w:val="24"/>
                <w:szCs w:val="24"/>
              </w:rPr>
              <w:t xml:space="preserve"> A. M.,</w:t>
            </w:r>
            <w:r w:rsidR="00C60F19" w:rsidRPr="00C60F19">
              <w:rPr>
                <w:sz w:val="24"/>
                <w:szCs w:val="24"/>
              </w:rPr>
              <w:t xml:space="preserve"> 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Magro</w:t>
            </w:r>
            <w:r w:rsidR="00A547F7">
              <w:rPr>
                <w:sz w:val="24"/>
                <w:szCs w:val="24"/>
              </w:rPr>
              <w:t xml:space="preserve"> R. M.</w:t>
            </w:r>
            <w:r w:rsidR="005A2EA9">
              <w:rPr>
                <w:sz w:val="24"/>
                <w:szCs w:val="24"/>
              </w:rPr>
              <w:t>, Magro N.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A6719C">
              <w:rPr>
                <w:sz w:val="24"/>
                <w:szCs w:val="24"/>
              </w:rPr>
              <w:t xml:space="preserve">Piazza G., </w:t>
            </w:r>
            <w:r w:rsidR="00C60F19" w:rsidRPr="00C60F19">
              <w:rPr>
                <w:sz w:val="24"/>
                <w:szCs w:val="24"/>
              </w:rPr>
              <w:t>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4D25D2" w:rsidRDefault="004D25D2" w:rsidP="00DB55AF"/>
          <w:p w:rsidR="004D25D2" w:rsidRDefault="000D4321" w:rsidP="00DB55AF">
            <w:r>
              <w:t>//////////</w:t>
            </w:r>
          </w:p>
          <w:p w:rsidR="008C2B8D" w:rsidRDefault="008C2B8D" w:rsidP="00DB55AF"/>
        </w:tc>
      </w:tr>
      <w:tr w:rsidR="006861BC" w:rsidTr="007F302D">
        <w:trPr>
          <w:trHeight w:val="1247"/>
        </w:trPr>
        <w:tc>
          <w:tcPr>
            <w:tcW w:w="1951" w:type="dxa"/>
          </w:tcPr>
          <w:p w:rsidR="006861BC" w:rsidRPr="00185C86" w:rsidRDefault="006861BC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345BD6" w:rsidRDefault="00345BD6" w:rsidP="00185C86"/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02"/>
    <w:multiLevelType w:val="hybridMultilevel"/>
    <w:tmpl w:val="E7AE8A52"/>
    <w:lvl w:ilvl="0" w:tplc="ECC4CF5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153C4"/>
    <w:rsid w:val="00070E6C"/>
    <w:rsid w:val="0007539E"/>
    <w:rsid w:val="000D4321"/>
    <w:rsid w:val="000E7F30"/>
    <w:rsid w:val="000F4669"/>
    <w:rsid w:val="00116C74"/>
    <w:rsid w:val="001621D2"/>
    <w:rsid w:val="00171228"/>
    <w:rsid w:val="00177F62"/>
    <w:rsid w:val="0018278E"/>
    <w:rsid w:val="00185C86"/>
    <w:rsid w:val="001E3282"/>
    <w:rsid w:val="002A1B1F"/>
    <w:rsid w:val="00345BD6"/>
    <w:rsid w:val="003573EE"/>
    <w:rsid w:val="003C588D"/>
    <w:rsid w:val="003E4A1D"/>
    <w:rsid w:val="003E4F3A"/>
    <w:rsid w:val="004340CA"/>
    <w:rsid w:val="004409A8"/>
    <w:rsid w:val="004637AD"/>
    <w:rsid w:val="00487974"/>
    <w:rsid w:val="004C78AD"/>
    <w:rsid w:val="004D25D2"/>
    <w:rsid w:val="004D5FB8"/>
    <w:rsid w:val="00542500"/>
    <w:rsid w:val="005A2EA9"/>
    <w:rsid w:val="005C25B8"/>
    <w:rsid w:val="005E36E5"/>
    <w:rsid w:val="006020B0"/>
    <w:rsid w:val="00604F02"/>
    <w:rsid w:val="00611FDB"/>
    <w:rsid w:val="006861BC"/>
    <w:rsid w:val="006B5086"/>
    <w:rsid w:val="006B6A87"/>
    <w:rsid w:val="00701BBA"/>
    <w:rsid w:val="00713A66"/>
    <w:rsid w:val="0078029C"/>
    <w:rsid w:val="007A7D64"/>
    <w:rsid w:val="007D7BE7"/>
    <w:rsid w:val="007E2102"/>
    <w:rsid w:val="007F302D"/>
    <w:rsid w:val="008069FA"/>
    <w:rsid w:val="00852A49"/>
    <w:rsid w:val="008C2B8D"/>
    <w:rsid w:val="008D4024"/>
    <w:rsid w:val="009163BB"/>
    <w:rsid w:val="00941FD8"/>
    <w:rsid w:val="00963783"/>
    <w:rsid w:val="00965457"/>
    <w:rsid w:val="009761E2"/>
    <w:rsid w:val="00992A3A"/>
    <w:rsid w:val="00A547F7"/>
    <w:rsid w:val="00A6719C"/>
    <w:rsid w:val="00AB1EA4"/>
    <w:rsid w:val="00AF70E2"/>
    <w:rsid w:val="00B01375"/>
    <w:rsid w:val="00B12120"/>
    <w:rsid w:val="00B65329"/>
    <w:rsid w:val="00B6760B"/>
    <w:rsid w:val="00B6769E"/>
    <w:rsid w:val="00BC7929"/>
    <w:rsid w:val="00C13925"/>
    <w:rsid w:val="00C47C97"/>
    <w:rsid w:val="00C561B8"/>
    <w:rsid w:val="00C60F19"/>
    <w:rsid w:val="00CE04C1"/>
    <w:rsid w:val="00CE5C52"/>
    <w:rsid w:val="00D60A60"/>
    <w:rsid w:val="00DA04E3"/>
    <w:rsid w:val="00DB55AF"/>
    <w:rsid w:val="00DF3620"/>
    <w:rsid w:val="00E00A94"/>
    <w:rsid w:val="00E04C51"/>
    <w:rsid w:val="00E65480"/>
    <w:rsid w:val="00E72388"/>
    <w:rsid w:val="00ED7314"/>
    <w:rsid w:val="00EE2C89"/>
    <w:rsid w:val="00F33D18"/>
    <w:rsid w:val="00F34AF9"/>
    <w:rsid w:val="00FA1F06"/>
    <w:rsid w:val="00FD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2016-11-09T10:41:00Z</cp:lastPrinted>
  <dcterms:created xsi:type="dcterms:W3CDTF">2016-11-09T09:16:00Z</dcterms:created>
  <dcterms:modified xsi:type="dcterms:W3CDTF">2016-11-09T10:55:00Z</dcterms:modified>
</cp:coreProperties>
</file>